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DNUVYCWVXXHZ-1044-3</_dlc_DocId>
    <_dlc_DocIdUrl xmlns="22fd18e6-64cf-4f9f-aa22-5c0dbd791516">
      <Url>https://academic.mutah.edu.jo/tapanjeh/_layouts/DocIdRedir.aspx?ID=DNUVYCWVXXHZ-1044-3</Url>
      <Description>DNUVYCWVXXHZ-1044-3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1D04CF27A20747A4B002E24E91A385" ma:contentTypeVersion="0" ma:contentTypeDescription="Create a new document." ma:contentTypeScope="" ma:versionID="b26aa3b293cc7462e9aed071363c8cf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378510E-5C7B-4E95-B3FD-26812EF1704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0x010100111D04CF27A20747A4B002E24E91A385</vt:lpwstr>
  </property>
  <property fmtid="{D5CDD505-2E9C-101B-9397-08002B2CF9AE}" pid="3" name="_dlc_DocIdItemGuid">
    <vt:lpwstr>81a7db79-bd32-4c2a-89c8-4e040fa5eba7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